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88" w:rsidRPr="00BB1FDC" w:rsidRDefault="00AA2088" w:rsidP="00AA2088">
      <w:pPr>
        <w:ind w:left="5103"/>
        <w:jc w:val="both"/>
      </w:pPr>
      <w:r w:rsidRPr="00BB1FDC">
        <w:rPr>
          <w:sz w:val="28"/>
          <w:szCs w:val="28"/>
        </w:rPr>
        <w:t>Приложение 11</w:t>
      </w:r>
    </w:p>
    <w:p w:rsidR="00AA2088" w:rsidRPr="00BB1FDC" w:rsidRDefault="00AA2088" w:rsidP="00AA2088">
      <w:pPr>
        <w:ind w:left="5103"/>
        <w:jc w:val="both"/>
        <w:rPr>
          <w:sz w:val="28"/>
          <w:szCs w:val="28"/>
        </w:rPr>
      </w:pPr>
      <w:r w:rsidRPr="00BB1FDC">
        <w:rPr>
          <w:sz w:val="28"/>
          <w:szCs w:val="28"/>
        </w:rPr>
        <w:t>к Закону Краснодарского края "О бюджете Краснодарского края на 2025 год и на плановый период 2026 и 2027 годов"</w:t>
      </w:r>
    </w:p>
    <w:p w:rsidR="00AA2088" w:rsidRPr="00BB1FDC" w:rsidRDefault="00AA2088" w:rsidP="00AA2088">
      <w:pPr>
        <w:ind w:left="5103"/>
        <w:rPr>
          <w:sz w:val="28"/>
          <w:szCs w:val="28"/>
        </w:rPr>
      </w:pPr>
    </w:p>
    <w:p w:rsidR="00AA2088" w:rsidRPr="00BB1FDC" w:rsidRDefault="00AA2088" w:rsidP="00AA2088">
      <w:pPr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 xml:space="preserve">Объем межбюджетных трансфертов, предоставляемых </w:t>
      </w:r>
    </w:p>
    <w:p w:rsidR="00AA2088" w:rsidRPr="00BB1FDC" w:rsidRDefault="00AA2088" w:rsidP="00AA2088">
      <w:pPr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>другим бюджетам бюд</w:t>
      </w:r>
      <w:bookmarkStart w:id="0" w:name="_GoBack"/>
      <w:bookmarkEnd w:id="0"/>
      <w:r w:rsidRPr="00BB1FDC">
        <w:rPr>
          <w:b/>
          <w:bCs/>
          <w:sz w:val="28"/>
          <w:szCs w:val="28"/>
        </w:rPr>
        <w:t xml:space="preserve">жетной системы Российской Федерации, </w:t>
      </w:r>
    </w:p>
    <w:p w:rsidR="00AA2088" w:rsidRPr="00BB1FDC" w:rsidRDefault="00AA2088" w:rsidP="00AA2088">
      <w:pPr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>на 2025 год и плановый период 2026 и 2027 годов</w:t>
      </w:r>
    </w:p>
    <w:p w:rsidR="00AA2088" w:rsidRDefault="00AA2088" w:rsidP="00AA2088">
      <w:pPr>
        <w:spacing w:after="120"/>
        <w:jc w:val="right"/>
        <w:rPr>
          <w:color w:val="000000"/>
          <w:sz w:val="28"/>
          <w:szCs w:val="28"/>
          <w:lang w:eastAsia="zh-CN"/>
        </w:rPr>
      </w:pPr>
    </w:p>
    <w:p w:rsidR="00AA2088" w:rsidRPr="00BB1FDC" w:rsidRDefault="00AA2088" w:rsidP="00AA2088">
      <w:pPr>
        <w:jc w:val="right"/>
        <w:rPr>
          <w:lang w:eastAsia="zh-CN"/>
        </w:rPr>
      </w:pPr>
      <w:r w:rsidRPr="00BB1FDC">
        <w:rPr>
          <w:color w:val="000000"/>
          <w:sz w:val="28"/>
          <w:szCs w:val="28"/>
          <w:lang w:eastAsia="zh-CN"/>
        </w:rPr>
        <w:t>(тыс. рублей)</w:t>
      </w: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AA2088" w:rsidRPr="00BB1FDC" w:rsidTr="009E393D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№ п/п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Наименование межбюджетного трансферта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Сумма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</w:tr>
      <w:tr w:rsidR="00AA2088" w:rsidRPr="00BB1FDC" w:rsidTr="009E393D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2025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2026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2027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</w:tr>
    </w:tbl>
    <w:p w:rsidR="00AA2088" w:rsidRPr="006B37FE" w:rsidRDefault="00AA2088" w:rsidP="00AA2088">
      <w:pPr>
        <w:rPr>
          <w:sz w:val="2"/>
          <w:szCs w:val="2"/>
          <w:lang w:eastAsia="zh-CN"/>
        </w:rPr>
      </w:pP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before="120"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before="120"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before="120"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220140041,3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before="120"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188319887,6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before="120"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184847181,5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both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right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right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right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13718708,0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13011778,6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12805063,2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88105043,2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54185064,9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46359169,2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112036974,5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116928618,3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120890155,4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6279315,6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4194425,8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4792793,7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6013,4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3390,9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3390,9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17696211,9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18360275,7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18682303,0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17668211,9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18332275,7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18654303,0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28000,0</w:t>
            </w:r>
          </w:p>
        </w:tc>
      </w:tr>
      <w:tr w:rsidR="00AA2088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6B37FE" w:rsidRDefault="00AA2088" w:rsidP="009E393D">
            <w:pPr>
              <w:spacing w:line="216" w:lineRule="auto"/>
              <w:jc w:val="center"/>
              <w:rPr>
                <w:color w:val="000000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3348,4</w:t>
            </w: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AA2088">
            <w:pPr>
              <w:spacing w:line="216" w:lineRule="auto"/>
              <w:ind w:right="140"/>
              <w:jc w:val="right"/>
              <w:rPr>
                <w:color w:val="000000"/>
                <w:sz w:val="28"/>
                <w:szCs w:val="28"/>
                <w:lang w:eastAsia="zh-CN"/>
              </w:rPr>
            </w:pPr>
          </w:p>
        </w:tc>
      </w:tr>
      <w:tr w:rsidR="00AA2088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A2088" w:rsidRPr="00BB1FDC" w:rsidRDefault="00AA2088" w:rsidP="009E393D">
            <w:pPr>
              <w:spacing w:line="216" w:lineRule="auto"/>
              <w:jc w:val="both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b/>
                <w:bCs/>
                <w:color w:val="000000"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b/>
                <w:bCs/>
                <w:color w:val="000000"/>
                <w:sz w:val="28"/>
                <w:szCs w:val="28"/>
                <w:lang w:eastAsia="zh-CN"/>
              </w:rPr>
              <w:t>237845615,0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9E393D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b/>
                <w:bCs/>
                <w:color w:val="000000"/>
                <w:sz w:val="28"/>
                <w:szCs w:val="28"/>
                <w:lang w:eastAsia="zh-CN"/>
              </w:rPr>
              <w:t>206686902,6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A2088" w:rsidRPr="00BB1FDC" w:rsidRDefault="00AA2088" w:rsidP="00AA2088">
            <w:pPr>
              <w:spacing w:line="216" w:lineRule="auto"/>
              <w:jc w:val="right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BB1FDC">
              <w:rPr>
                <w:b/>
                <w:bCs/>
                <w:color w:val="000000"/>
                <w:sz w:val="28"/>
                <w:szCs w:val="28"/>
                <w:lang w:eastAsia="zh-CN"/>
              </w:rPr>
              <w:t>203536223,8</w:t>
            </w:r>
          </w:p>
        </w:tc>
      </w:tr>
    </w:tbl>
    <w:p w:rsidR="00250146" w:rsidRPr="00AA2088" w:rsidRDefault="00250146" w:rsidP="00AA2088"/>
    <w:sectPr w:rsidR="00250146" w:rsidRPr="00AA2088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ED6" w:rsidRDefault="00783ED6" w:rsidP="00DC55DA">
      <w:r>
        <w:separator/>
      </w:r>
    </w:p>
  </w:endnote>
  <w:endnote w:type="continuationSeparator" w:id="0">
    <w:p w:rsidR="00783ED6" w:rsidRDefault="00783ED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A2088">
      <w:rPr>
        <w:noProof/>
        <w:sz w:val="14"/>
        <w:szCs w:val="14"/>
      </w:rPr>
      <w:t>09.07.2025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A2088">
      <w:rPr>
        <w:noProof/>
        <w:sz w:val="14"/>
        <w:szCs w:val="14"/>
      </w:rPr>
      <w:t>16:08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БЮДЖЕТ-2025-2-чт-прил-11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ED6" w:rsidRDefault="00783ED6" w:rsidP="00DC55DA">
      <w:r>
        <w:separator/>
      </w:r>
    </w:p>
  </w:footnote>
  <w:footnote w:type="continuationSeparator" w:id="0">
    <w:p w:rsidR="00783ED6" w:rsidRDefault="00783ED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A2088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D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92330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3ED6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A2088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E11B0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91909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93FEF7C8-10F0-4938-9837-7482DBA4B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11B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11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7CAE7-F374-4563-8806-CFC485A4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5</cp:revision>
  <cp:lastPrinted>2024-12-09T06:58:00Z</cp:lastPrinted>
  <dcterms:created xsi:type="dcterms:W3CDTF">2024-12-09T06:25:00Z</dcterms:created>
  <dcterms:modified xsi:type="dcterms:W3CDTF">2025-07-09T13:10:00Z</dcterms:modified>
</cp:coreProperties>
</file>